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Town of North Yarmouth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EDSC Committee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Minutes for Thursday, January 25, 2024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6:30PM – 8:00PM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Attendance: Maureen Lucey; Byron Kern; Rich Parenteau; Eliza Bachelder; Julie Cabral; Grace Rote; Alicia Dostilio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Not Present: Ian Acker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Call to order and Pledge of Allegiance 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Old Buisiness: Approval of 11/30/24 meeting minutes – Byron move, Rich seconds. All approved.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Business: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  <w:t xml:space="preserve">A. Sidewalks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Rich re-caps Olver and associates and the cost associated. Proposes a subcommittee to have a zoom or phone conversation. Asks for discussion.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Maureen reports she spoke with Kit who had spoken to Olver and Associates-they do have some dates available for a forum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March 14th and 28th are dates Olver offers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Kit asks if we should organize the forum for a March date rather than us meeting with Olver separately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Byron-proposes getting what we need via email, and forming a subcommittee if needed.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Maureen-Olver needs written approval to move forward with any sort of planning.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Kit-Spoke with Olver this morning, and reports greenlighting the project allows them to help us get grants and get into the “nitty-gritty”. They need to show that this is a community that wants them to go forward with getting sidewalks before they are able to help support funding efforts.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Rich- The grant funding idea is a new idea. Hopes to find a way to cast a broad net through surveys, mailers, reaching out to residents from a central location maybe in addition to a forum. Suggests we will reach more residents if we go beyond the forum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Rich- proposes subcommittees to deal with survey and then one for forum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Byron-Forum committee should consider what the purpose or value of having Olver at the forum would be. Do we need them there for the forum?</w:t>
      </w:r>
    </w:p>
    <w:p w:rsidR="00000000" w:rsidDel="00000000" w:rsidP="00000000" w:rsidRDefault="00000000" w:rsidRPr="00000000" w14:paraId="00000016">
      <w:pPr>
        <w:ind w:firstLine="720"/>
        <w:rPr/>
      </w:pPr>
      <w:r w:rsidDel="00000000" w:rsidR="00000000" w:rsidRPr="00000000">
        <w:rPr>
          <w:rtl w:val="0"/>
        </w:rPr>
        <w:t xml:space="preserve">B. GPCOG-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Forum is scheduled for 2/12 6-8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GPCOG is handing promotion of this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5. Other business: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Broadcasting discussed-Consensus is that members would like meetings broadcast and seek clarity on if they must be recorded or could not be recorded if there was an option to reschedule a canceled meeting. 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Kit-will seek clarity about the option to reschedule meetings considering they may not be able to broadcast. 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Public Comment: Rachael Whitmarsh-Values recordings especially to gain context of the discussion when looking at the minutes.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6. Adjournment: Byron moves, Alicia seconds, all approve.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